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проведении розыгрыша подарков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Правила проведения Розыгрыша в социальных сетях и мессенджерах.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Розыгрыш - стимулирующая рекламная акция, проводимая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анизатором в целях увеличения потребительского спроса, повышения лояльности и узнаваемости Брендов Организаторов, не является лотереей либо публичным конкурсом, не требует внесения платы за участие и не преследует цели получения прибыли либо иного дохода.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Организаторы Розыгрыша: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Индивидуальный предприниматель Достовалова Ирина Антоновна, ИНН 246100423080, ОГРНИП 304246128100062, фактический адрес: </w:t>
      </w:r>
      <w:r>
        <w:rPr>
          <w:rFonts w:ascii="Times New Roman" w:hAnsi="Times New Roman" w:cs="Times New Roman"/>
          <w:bCs/>
          <w:sz w:val="24"/>
          <w:szCs w:val="24"/>
        </w:rPr>
        <w:t xml:space="preserve"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hyperlink r:id="rId8" w:tooltip="https://водолей.рф/" w:history="1"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https://водолей.рф/</w:t>
        </w:r>
      </w:hyperlink>
      <w:r>
        <w:rPr>
          <w:rStyle w:val="852"/>
          <w:rFonts w:ascii="Times New Roman" w:hAnsi="Times New Roman" w:cs="Times New Roman"/>
          <w:sz w:val="24"/>
          <w:szCs w:val="24"/>
        </w:rPr>
        <w:t xml:space="preserve"> (далее – «Организатор 1»);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Участники и условия проведения Розыгрыша: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Розыгрыш подарков проводится среди граждан Российской Федерации, достигших совершеннолетия в соответствии с 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дерации, проживающих на территории Российской Федерации и выразивших желание участвовать в Розыгрыше по настоящим Правилам (далее – Участники).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Срок проведения Розыгрыша – с 05.09.2025 г. по 30</w:t>
      </w:r>
      <w:r>
        <w:rPr>
          <w:rFonts w:ascii="Times New Roman" w:hAnsi="Times New Roman" w:cs="Times New Roman"/>
          <w:sz w:val="24"/>
          <w:szCs w:val="24"/>
        </w:rPr>
        <w:t xml:space="preserve">.09.2025 г</w:t>
      </w:r>
      <w:r>
        <w:rPr>
          <w:rFonts w:ascii="Times New Roman" w:hAnsi="Times New Roman" w:cs="Times New Roman"/>
          <w:sz w:val="24"/>
          <w:szCs w:val="24"/>
        </w:rPr>
        <w:t xml:space="preserve">. Подведение итогов состоится 30</w:t>
      </w:r>
      <w:r>
        <w:rPr>
          <w:rFonts w:ascii="Times New Roman" w:hAnsi="Times New Roman" w:cs="Times New Roman"/>
          <w:sz w:val="24"/>
          <w:szCs w:val="24"/>
        </w:rPr>
        <w:t xml:space="preserve">.09.2025 г.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3. Для участия в Розыгрыше необходимо: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Быть подписчиком канала </w:t>
      </w:r>
      <w:r>
        <w:rPr>
          <w:rFonts w:ascii="Times New Roman" w:hAnsi="Times New Roman" w:cs="Times New Roman"/>
          <w:sz w:val="24"/>
          <w:szCs w:val="24"/>
        </w:rPr>
        <w:t xml:space="preserve">Карт-бланш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hyperlink r:id="rId9" w:tooltip="https://t.me/+_ZJrdSyVnJI3ZjBi" w:history="1">
        <w:r>
          <w:rPr>
            <w:rStyle w:val="852"/>
          </w:rPr>
          <w:t xml:space="preserve">https://t.me/+_ZJrdSyVnJI3ZjBi</w:t>
        </w:r>
      </w:hyperlink>
      <w:r>
        <w:t xml:space="preserve">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Поставить любую реакцию на пост с розыгрышем и нажать кнопку «Участвую».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.4. К участию в Розыгрыше не допускаются представители, сотрудники (а также члены их семей) Организаторов и его аффилированных лиц.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Способ проведения Розыгрыша — розыгрыш с вручением подарков.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Лица, не соответствующие требованиям, либо нарушивши</w:t>
      </w:r>
      <w:r>
        <w:rPr>
          <w:rFonts w:ascii="Times New Roman" w:hAnsi="Times New Roman" w:cs="Times New Roman"/>
          <w:sz w:val="24"/>
          <w:szCs w:val="24"/>
        </w:rPr>
        <w:t xml:space="preserve">е требования пунктов 2.1 – 2.4 настоящих Правил, не могут принимать участия в Розыгрыше и не могут претендовать на получение призов Розыгрыша. В случае выявления таких лиц на любом из этапов проведения Розыгрыша, в том числе при взаимодействии с Участникам</w:t>
      </w:r>
      <w:r>
        <w:rPr>
          <w:rFonts w:ascii="Times New Roman" w:hAnsi="Times New Roman" w:cs="Times New Roman"/>
          <w:sz w:val="24"/>
          <w:szCs w:val="24"/>
        </w:rPr>
        <w:t xml:space="preserve">и в целях вручения призов Розыгрыша, они теряют право на получение приза/призов Розыгрыша, приз остается у Организатора и не присуждается никому из Участников Розыгрыша.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Победителями Розыгрыша признаются Участники, чьи купоны, полученные при подтверж</w:t>
      </w:r>
      <w:r>
        <w:rPr>
          <w:rFonts w:ascii="Times New Roman" w:hAnsi="Times New Roman" w:cs="Times New Roman"/>
          <w:sz w:val="24"/>
          <w:szCs w:val="24"/>
        </w:rPr>
        <w:t xml:space="preserve">дении участия в розыгрыше,</w:t>
      </w:r>
      <w:r>
        <w:rPr>
          <w:rStyle w:val="853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 признаны выигравшими в соответствии с настоящим Положением.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Призовой фонд: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Призовой фонд формируется за счет собственных средств Организаторов. В состав призового фонда Розыгрыша входят следующие подарки: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color w:val="343434"/>
          <w:sz w:val="24"/>
          <w:szCs w:val="24"/>
        </w:rPr>
        <w:t xml:space="preserve">Циркуляционный насос KWK RS25/4-180</w:t>
      </w:r>
      <w:r>
        <w:rPr>
          <w:rFonts w:ascii="Times New Roman" w:hAnsi="Times New Roman" w:cs="Times New Roman"/>
          <w:color w:val="343434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стоимостью </w:t>
      </w:r>
      <w:r>
        <w:rPr>
          <w:rFonts w:ascii="Times New Roman" w:hAnsi="Times New Roman" w:cs="Times New Roman"/>
          <w:sz w:val="24"/>
          <w:szCs w:val="24"/>
        </w:rPr>
        <w:t xml:space="preserve">4510</w:t>
      </w:r>
      <w:r>
        <w:rPr>
          <w:rFonts w:ascii="Times New Roman" w:hAnsi="Times New Roman" w:cs="Times New Roman"/>
          <w:sz w:val="24"/>
          <w:szCs w:val="24"/>
        </w:rPr>
        <w:t xml:space="preserve"> рублей. Изображение приза в рекламных материалах может отличаться от оригинала. В количестве 1 шт.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 момента получения подарка Участник несет ответственность за уплату всех налогов, установленных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Организаторы розыгрыша ставят Участников в известность, что согласно п.2 ст. 224 НК РФ налоговая ставка по н</w:t>
      </w:r>
      <w:r>
        <w:rPr>
          <w:rFonts w:ascii="Times New Roman" w:hAnsi="Times New Roman" w:cs="Times New Roman"/>
          <w:sz w:val="24"/>
          <w:szCs w:val="24"/>
        </w:rPr>
        <w:t xml:space="preserve">алогу на доходы устанавливается в размере 35 процентов в отношении следующих доходов: стоимости любых выигрышей и призов, получаемых в проводимых конкурсах, играх и других мероприятиях в целях рекламы товаров, работ и услуг, в части превышения размеров, ук</w:t>
      </w:r>
      <w:r>
        <w:rPr>
          <w:rFonts w:ascii="Times New Roman" w:hAnsi="Times New Roman" w:cs="Times New Roman"/>
          <w:sz w:val="24"/>
          <w:szCs w:val="24"/>
        </w:rPr>
        <w:t xml:space="preserve">азанных в пункте 28 статьи 217 НК РФ (4000 руб.). Участники розыгрыша уведомлены об обязанностях уплаты налога на доходы физических лиц со стоимости подарка, превышающей 4000 рублей по ставке 35 % в соответствии с Налоговым Кодексом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Дата, место, вр</w:t>
      </w:r>
      <w:r>
        <w:rPr>
          <w:rFonts w:ascii="Times New Roman" w:hAnsi="Times New Roman" w:cs="Times New Roman"/>
          <w:sz w:val="24"/>
          <w:szCs w:val="24"/>
        </w:rPr>
        <w:t xml:space="preserve">емя и порядок проведения розыгрыша подарков: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Розыгрыш подарков, в том ч</w:t>
      </w:r>
      <w:r>
        <w:rPr>
          <w:rFonts w:ascii="Times New Roman" w:hAnsi="Times New Roman" w:cs="Times New Roman"/>
          <w:sz w:val="24"/>
          <w:szCs w:val="24"/>
        </w:rPr>
        <w:t xml:space="preserve">исле главного приза состоится 30</w:t>
      </w:r>
      <w:r>
        <w:rPr>
          <w:rFonts w:ascii="Times New Roman" w:hAnsi="Times New Roman" w:cs="Times New Roman"/>
          <w:sz w:val="24"/>
          <w:szCs w:val="24"/>
        </w:rPr>
        <w:t xml:space="preserve">.09.2025 г. в 13.00 путем использования бота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- @giveawaybot. Случайным образом среди купонов участников, принявших участие.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Результ</w:t>
      </w:r>
      <w:r>
        <w:rPr>
          <w:rFonts w:ascii="Times New Roman" w:hAnsi="Times New Roman" w:cs="Times New Roman"/>
          <w:sz w:val="24"/>
          <w:szCs w:val="24"/>
        </w:rPr>
        <w:t xml:space="preserve">аты отражаются в группах Организаторов розыгрыша в следующих группах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s://t.me/+_ZJrdSyVnJI3ZjBi" w:history="1">
        <w:r>
          <w:rPr>
            <w:rStyle w:val="852"/>
          </w:rPr>
          <w:t xml:space="preserve">https://t.me/+_ZJrdSyVnJI3ZjBi</w:t>
        </w:r>
      </w:hyperlink>
      <w: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Порядок, сроки и место выдачи подарков: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Выдача Подарков будет производиться следующим образом: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Победитель  обязан уведомить Организатора 1 розыгрыша о намерении получить подарок, указанный в пункте 3.1.1., не позднее, чем за 7 рабочих дней перед предполагаемой датой прибытия за приз</w:t>
      </w:r>
      <w:r>
        <w:rPr>
          <w:rFonts w:ascii="Times New Roman" w:hAnsi="Times New Roman" w:cs="Times New Roman"/>
          <w:sz w:val="24"/>
          <w:szCs w:val="24"/>
        </w:rPr>
        <w:t xml:space="preserve">ом, путем отправки сообщения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на номер </w:t>
      </w:r>
      <w:r>
        <w:rPr>
          <w:rFonts w:ascii="Times New Roman" w:hAnsi="Times New Roman" w:cs="Times New Roman"/>
          <w:sz w:val="24"/>
          <w:szCs w:val="24"/>
        </w:rPr>
        <w:br/>
        <w:t xml:space="preserve">+ 7 965 914 55 56. Сообщение должно содержать следующую информацию: Фамилия, Имя, Отчество, номер телефона победителя и адрес филиала, в котором победитель планирует забрать приз. Организатор обязан сообщит</w:t>
      </w:r>
      <w:r>
        <w:rPr>
          <w:rFonts w:ascii="Times New Roman" w:hAnsi="Times New Roman" w:cs="Times New Roman"/>
          <w:sz w:val="24"/>
          <w:szCs w:val="24"/>
        </w:rPr>
        <w:t xml:space="preserve">ь победителю адрес магазина, куда будет доставлен приз, не позднее 7 (семи) рабочих дней с момента получения информации, указанной в настоящем пункте от Победителя.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5.2. При необходимости Победитель обязан заполнить все документы, предоставляем</w:t>
      </w:r>
      <w:r>
        <w:rPr>
          <w:rFonts w:ascii="Times New Roman" w:hAnsi="Times New Roman" w:cs="Times New Roman"/>
          <w:sz w:val="24"/>
          <w:szCs w:val="24"/>
        </w:rPr>
        <w:t xml:space="preserve">ые Организатором, необходимые для документального оформления получения подарка, и поставить собственноручную подпись. Указание неполной/недостоверной информации, необходимой для заполнения указанного документа, означает отказ от подарка;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Невостребова</w:t>
      </w:r>
      <w:r>
        <w:rPr>
          <w:rFonts w:ascii="Times New Roman" w:hAnsi="Times New Roman" w:cs="Times New Roman"/>
          <w:sz w:val="24"/>
          <w:szCs w:val="24"/>
        </w:rPr>
        <w:t xml:space="preserve">ние подарка победителем Розыгрыша по истечение 1-месячного срока с момента оглашения результата лишает такого победителя права на получение подарка.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Компенсация за полученный/неполученный подарок победителю Розыгрыша не предоставляется.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лич</w:t>
      </w:r>
      <w:r>
        <w:rPr>
          <w:rFonts w:ascii="Times New Roman" w:hAnsi="Times New Roman" w:cs="Times New Roman"/>
          <w:sz w:val="24"/>
          <w:szCs w:val="24"/>
        </w:rPr>
        <w:t xml:space="preserve">ном получении подарка, указанного в п. 3.1.1.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Положения, Участник обязан предъявить Организатору документ, удостоверяющий личность.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Победитель вправе заявить о своем отказе от получения подарка. Такой отказ должен быть указан в заявлении Участника, с</w:t>
      </w:r>
      <w:r>
        <w:rPr>
          <w:rFonts w:ascii="Times New Roman" w:hAnsi="Times New Roman" w:cs="Times New Roman"/>
          <w:sz w:val="24"/>
          <w:szCs w:val="24"/>
        </w:rPr>
        <w:t xml:space="preserve">оставленном в свободной форме и направленном Организатору по почтовому адресу: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подарка указанного в пункте 3.1.1. - </w:t>
      </w:r>
      <w:r>
        <w:rPr>
          <w:rFonts w:ascii="Times New Roman" w:hAnsi="Times New Roman" w:cs="Times New Roman"/>
          <w:bCs/>
          <w:sz w:val="24"/>
          <w:szCs w:val="24"/>
        </w:rPr>
        <w:t xml:space="preserve"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 либо в формате PDF-файла на электронную почту </w:t>
      </w:r>
      <w:hyperlink r:id="rId11" w:tooltip="mailto:reclama@vodoley.info" w:history="1">
        <w:r>
          <w:rPr>
            <w:rStyle w:val="852"/>
            <w:rFonts w:ascii="Times New Roman" w:hAnsi="Times New Roman" w:cs="Times New Roman"/>
            <w:sz w:val="24"/>
            <w:szCs w:val="24"/>
            <w:lang w:val="en-US"/>
          </w:rPr>
          <w:t xml:space="preserve">reclama</w:t>
        </w:r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52"/>
            <w:rFonts w:ascii="Times New Roman" w:hAnsi="Times New Roman" w:cs="Times New Roman"/>
            <w:sz w:val="24"/>
            <w:szCs w:val="24"/>
            <w:lang w:val="en-US"/>
          </w:rPr>
          <w:t xml:space="preserve">vodoley</w:t>
        </w:r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52"/>
            <w:rFonts w:ascii="Times New Roman" w:hAnsi="Times New Roman" w:cs="Times New Roman"/>
            <w:sz w:val="24"/>
            <w:szCs w:val="24"/>
            <w:lang w:val="en-US"/>
          </w:rPr>
          <w:t xml:space="preserve">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Денежный эквивалент подарка Участнику не вручается и замена на другой подарок не производится.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Победитель не имеет возможности передавать право на получение подарка третьим лицам и требовать у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анизаторов получения иного эквивалента подарка вместо указанного в настоящем Положении.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Права и обязанности Организаторов и Участников: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Участник вправе: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Получать информацию о сроках и условиях проведения Розыгрыша;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Требовать выдачи Призов Розыгрыша в случае признания победителем в соответствии с настоящим Положением.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Участник обязуется: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Внимательно ознакомиться с настоящим Положением и соблюдать его, в том числе, выполнять все действия, связанные </w:t>
      </w:r>
      <w:r>
        <w:rPr>
          <w:rFonts w:ascii="Times New Roman" w:hAnsi="Times New Roman" w:cs="Times New Roman"/>
          <w:sz w:val="24"/>
          <w:szCs w:val="24"/>
        </w:rPr>
        <w:t xml:space="preserve">с участием в Розыгрыше, в установленные настоящим Положением сроки;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Нести самостоятельно все расходы, связанные с участием в Розыгрыше, включая, но не ограничиваясь, расходы за интернет, телефон и прочие;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 Нести иные обязанности, предусмотре</w:t>
      </w:r>
      <w:r>
        <w:rPr>
          <w:rFonts w:ascii="Times New Roman" w:hAnsi="Times New Roman" w:cs="Times New Roman"/>
          <w:sz w:val="24"/>
          <w:szCs w:val="24"/>
        </w:rPr>
        <w:t xml:space="preserve">нные настоящим Положением и действующим законодательством РФ;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6.2.4. Ознакомиться самостоятельно с итогами распределения Подарков в следующих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- каналах: </w:t>
      </w:r>
      <w:hyperlink r:id="rId12" w:tooltip="https://t.me/+_ZJrdSyVnJI3ZjBi" w:history="1">
        <w:r>
          <w:rPr>
            <w:rStyle w:val="852"/>
          </w:rPr>
          <w:t xml:space="preserve">https://t.me/+_ZJrdSyVnJI3ZjBi</w:t>
        </w:r>
      </w:hyperlink>
      <w:r/>
      <w:bookmarkStart w:id="0" w:name="_GoBack"/>
      <w:r/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</w:t>
      </w:r>
      <w:r>
        <w:rPr>
          <w:rFonts w:ascii="Times New Roman" w:hAnsi="Times New Roman" w:cs="Times New Roman"/>
          <w:sz w:val="24"/>
          <w:szCs w:val="24"/>
        </w:rPr>
        <w:t xml:space="preserve">2.5. Не заявлять, не размещать, не публиковать, а также не являться причиной и/или инициатором размещения, публикации в сети Интернет, средствах массовой информации или иным способом сведений, сообщений, материалов, способных нанести ущерб деловой репутаци</w:t>
      </w:r>
      <w:r>
        <w:rPr>
          <w:rFonts w:ascii="Times New Roman" w:hAnsi="Times New Roman" w:cs="Times New Roman"/>
          <w:sz w:val="24"/>
          <w:szCs w:val="24"/>
        </w:rPr>
        <w:t xml:space="preserve">и Организатора посредством негативных комментариев или другим способом (отрицательные отзывы в письменной и устной форме и др.).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6.2.6. В случае несогласия с настоящими Правилами не участвовать в Розыгрыше.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Организаторы вправе и обязуются: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 В</w:t>
      </w:r>
      <w:r>
        <w:rPr>
          <w:rFonts w:ascii="Times New Roman" w:hAnsi="Times New Roman" w:cs="Times New Roman"/>
          <w:sz w:val="24"/>
          <w:szCs w:val="24"/>
        </w:rPr>
        <w:t xml:space="preserve"> течение срока проведения Розыгрыша вносить изменения в настоящее Положение. При этом информация о любых изменениях настоящего Положения размещается по следующей ссылке: https://водолей.рф/polozheniya-o-provedenii-rozygryshey/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Не вступать в письменн</w:t>
      </w:r>
      <w:r>
        <w:rPr>
          <w:rFonts w:ascii="Times New Roman" w:hAnsi="Times New Roman" w:cs="Times New Roman"/>
          <w:sz w:val="24"/>
          <w:szCs w:val="24"/>
        </w:rPr>
        <w:t xml:space="preserve">ые переговоры или любые другие контакты с Участниками, за исключением случаев, предусмотренных настоящим Положением;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6.3.3. Запрашивать у Участников необходимую информацию и документы в случаях, предусмотренных настоящим Положением.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6.3.4. В случае невостребования или отказа по любым причинам Победителей Розыгрыша от получения Призов - уменьшить общее количество обладателей Призов Розыгрыша. При этом указанные в настоящем пункте Призы после окончания Розыгрыша не выдаются и использую</w:t>
      </w:r>
      <w:r>
        <w:rPr>
          <w:rFonts w:ascii="Times New Roman" w:hAnsi="Times New Roman" w:cs="Times New Roman"/>
          <w:sz w:val="24"/>
          <w:szCs w:val="24"/>
        </w:rPr>
        <w:t xml:space="preserve">тся Организаторами по своему усмотрению;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6.3.5. Отказать Участнику в выдаче Подарка в случае установления факта несоблюдения Участником настоящего Положения;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6.3.6. Соблюдать настоящее Положение, в том числе, выполнять все действия, связанные с проведени</w:t>
      </w:r>
      <w:r>
        <w:rPr>
          <w:rFonts w:ascii="Times New Roman" w:hAnsi="Times New Roman" w:cs="Times New Roman"/>
          <w:sz w:val="24"/>
          <w:szCs w:val="24"/>
        </w:rPr>
        <w:t xml:space="preserve">ем розыгрыша, в установленные настоящим Положением сроки;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6.3.7. Обеспечить проведение Розыгрыша в соответствии с настоящим Положением;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6.3.8. Организаторы Розыгрыша вправе, на свое усмотрение и в одностороннем порядке, прекратить или временно приостанов</w:t>
      </w:r>
      <w:r>
        <w:rPr>
          <w:rFonts w:ascii="Times New Roman" w:hAnsi="Times New Roman" w:cs="Times New Roman"/>
          <w:sz w:val="24"/>
          <w:szCs w:val="24"/>
        </w:rPr>
        <w:t xml:space="preserve">ить проведение Розыгрыша, если по какой-то причине Розыгрыш не может проводиться так, как это запланировано, включая любую причину, неконтролируемую Организаторами Розыгрыша, которая искажает или затрагивает исполнение, честность, целостность или надлежаще</w:t>
      </w:r>
      <w:r>
        <w:rPr>
          <w:rFonts w:ascii="Times New Roman" w:hAnsi="Times New Roman" w:cs="Times New Roman"/>
          <w:sz w:val="24"/>
          <w:szCs w:val="24"/>
        </w:rPr>
        <w:t xml:space="preserve">е проведение Розыгрыша.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6.3.9. Организаторы вправе вносить изменения в настоящие Правила Розыгрыша на протяжении всего периода проведения Розыгрыша, не уведомляя дополнительно Участников Розыгрыша о внесенных изменениях;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6.3.10. Обеспечить конфиденциальн</w:t>
      </w:r>
      <w:r>
        <w:rPr>
          <w:rFonts w:ascii="Times New Roman" w:hAnsi="Times New Roman" w:cs="Times New Roman"/>
          <w:sz w:val="24"/>
          <w:szCs w:val="24"/>
        </w:rPr>
        <w:t xml:space="preserve">ость персональных данных, полученных Организаторами от Участников для целей проведения Розыгрыша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РФ от 27.07.2006 г. «О персональных данных» № 152-ФЗ; 6.3.11. Выдать Призы Победителям, предусмотренные настоящим Положением.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Заключительные положения: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 случае возникновения ситуации, которая допускает неоднозначное толкование этих Правил, любы</w:t>
      </w:r>
      <w:r>
        <w:rPr>
          <w:rFonts w:ascii="Times New Roman" w:hAnsi="Times New Roman" w:cs="Times New Roman"/>
          <w:sz w:val="24"/>
          <w:szCs w:val="24"/>
        </w:rPr>
        <w:t xml:space="preserve">х спорных вопросов и/или вопросов, не урегулированных этими Правилами, окончательное толкование дается Организатором Розыгрыша как их составителем.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Принимая участие в розыгрыше Участники подтверждают, что ознакомились с настоящим Положением и условиям</w:t>
      </w:r>
      <w:r>
        <w:rPr>
          <w:rFonts w:ascii="Times New Roman" w:hAnsi="Times New Roman" w:cs="Times New Roman"/>
          <w:sz w:val="24"/>
          <w:szCs w:val="24"/>
        </w:rPr>
        <w:t xml:space="preserve">и проведения розыгрыша.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Опубликовывая на своем интернет ресурсе настоящее Положение Организаторы подтверждают, что ознакомились с настоящим Положением и условиями проведения розыгрыша.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</w:style>
  <w:style w:type="paragraph" w:styleId="654">
    <w:name w:val="Heading 1"/>
    <w:basedOn w:val="653"/>
    <w:next w:val="653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3"/>
    <w:uiPriority w:val="10"/>
    <w:rPr>
      <w:sz w:val="48"/>
      <w:szCs w:val="48"/>
    </w:rPr>
  </w:style>
  <w:style w:type="character" w:styleId="676" w:customStyle="1">
    <w:name w:val="Subtitle Char"/>
    <w:basedOn w:val="663"/>
    <w:uiPriority w:val="11"/>
    <w:rPr>
      <w:sz w:val="24"/>
      <w:szCs w:val="24"/>
    </w:rPr>
  </w:style>
  <w:style w:type="character" w:styleId="677" w:customStyle="1">
    <w:name w:val="Quote Char"/>
    <w:uiPriority w:val="29"/>
    <w:rPr>
      <w:i/>
    </w:rPr>
  </w:style>
  <w:style w:type="character" w:styleId="678" w:customStyle="1">
    <w:name w:val="Intense Quote Char"/>
    <w:uiPriority w:val="30"/>
    <w:rPr>
      <w:i/>
    </w:rPr>
  </w:style>
  <w:style w:type="character" w:styleId="679" w:customStyle="1">
    <w:name w:val="Header Char"/>
    <w:basedOn w:val="663"/>
    <w:uiPriority w:val="99"/>
  </w:style>
  <w:style w:type="character" w:styleId="680" w:customStyle="1">
    <w:name w:val="Footer Char"/>
    <w:basedOn w:val="663"/>
    <w:uiPriority w:val="99"/>
  </w:style>
  <w:style w:type="character" w:styleId="681" w:customStyle="1">
    <w:name w:val="Caption Char"/>
    <w:basedOn w:val="663"/>
    <w:uiPriority w:val="35"/>
    <w:rPr>
      <w:b/>
      <w:bCs/>
      <w:color w:val="4472c4" w:themeColor="accent1"/>
      <w:sz w:val="18"/>
      <w:szCs w:val="18"/>
    </w:rPr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3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53"/>
    <w:next w:val="6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63"/>
    <w:link w:val="695"/>
    <w:uiPriority w:val="10"/>
    <w:rPr>
      <w:sz w:val="48"/>
      <w:szCs w:val="48"/>
    </w:rPr>
  </w:style>
  <w:style w:type="paragraph" w:styleId="697">
    <w:name w:val="Subtitle"/>
    <w:basedOn w:val="653"/>
    <w:next w:val="6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63"/>
    <w:link w:val="697"/>
    <w:uiPriority w:val="11"/>
    <w:rPr>
      <w:sz w:val="24"/>
      <w:szCs w:val="24"/>
    </w:rPr>
  </w:style>
  <w:style w:type="paragraph" w:styleId="699">
    <w:name w:val="Quote"/>
    <w:basedOn w:val="653"/>
    <w:next w:val="65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3"/>
    <w:next w:val="65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3"/>
    <w:link w:val="703"/>
    <w:uiPriority w:val="99"/>
  </w:style>
  <w:style w:type="paragraph" w:styleId="705">
    <w:name w:val="Footer"/>
    <w:basedOn w:val="65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63"/>
    <w:link w:val="705"/>
    <w:uiPriority w:val="99"/>
  </w:style>
  <w:style w:type="paragraph" w:styleId="707">
    <w:name w:val="Caption"/>
    <w:basedOn w:val="653"/>
    <w:next w:val="653"/>
    <w:link w:val="70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8" w:customStyle="1">
    <w:name w:val="Название объекта Знак"/>
    <w:basedOn w:val="663"/>
    <w:link w:val="707"/>
    <w:uiPriority w:val="35"/>
    <w:rPr>
      <w:b/>
      <w:bCs/>
      <w:color w:val="4472c4" w:themeColor="accent1"/>
      <w:sz w:val="18"/>
      <w:szCs w:val="18"/>
    </w:rPr>
  </w:style>
  <w:style w:type="table" w:styleId="70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53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3"/>
    <w:uiPriority w:val="99"/>
    <w:unhideWhenUsed/>
    <w:rPr>
      <w:vertAlign w:val="superscript"/>
    </w:rPr>
  </w:style>
  <w:style w:type="paragraph" w:styleId="838">
    <w:name w:val="endnote text"/>
    <w:basedOn w:val="653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3"/>
    <w:uiPriority w:val="99"/>
    <w:semiHidden/>
    <w:unhideWhenUsed/>
    <w:rPr>
      <w:vertAlign w:val="superscript"/>
    </w:rPr>
  </w:style>
  <w:style w:type="paragraph" w:styleId="841">
    <w:name w:val="toc 1"/>
    <w:basedOn w:val="653"/>
    <w:next w:val="653"/>
    <w:uiPriority w:val="39"/>
    <w:unhideWhenUsed/>
    <w:pPr>
      <w:spacing w:after="57"/>
    </w:pPr>
  </w:style>
  <w:style w:type="paragraph" w:styleId="842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43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44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45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46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47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48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49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3"/>
    <w:next w:val="653"/>
    <w:uiPriority w:val="99"/>
    <w:unhideWhenUsed/>
    <w:pPr>
      <w:spacing w:after="0"/>
    </w:pPr>
  </w:style>
  <w:style w:type="character" w:styleId="852">
    <w:name w:val="Hyperlink"/>
    <w:basedOn w:val="663"/>
    <w:uiPriority w:val="99"/>
    <w:unhideWhenUsed/>
    <w:rPr>
      <w:color w:val="0563c1" w:themeColor="hyperlink"/>
      <w:u w:val="single"/>
    </w:rPr>
  </w:style>
  <w:style w:type="character" w:styleId="853">
    <w:name w:val="annotation reference"/>
    <w:basedOn w:val="663"/>
    <w:uiPriority w:val="99"/>
    <w:semiHidden/>
    <w:unhideWhenUsed/>
    <w:rPr>
      <w:sz w:val="16"/>
      <w:szCs w:val="16"/>
    </w:rPr>
  </w:style>
  <w:style w:type="paragraph" w:styleId="854">
    <w:name w:val="annotation text"/>
    <w:basedOn w:val="653"/>
    <w:link w:val="85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5" w:customStyle="1">
    <w:name w:val="Текст примечания Знак"/>
    <w:basedOn w:val="663"/>
    <w:link w:val="854"/>
    <w:uiPriority w:val="99"/>
    <w:semiHidden/>
    <w:rPr>
      <w:sz w:val="20"/>
      <w:szCs w:val="20"/>
    </w:rPr>
  </w:style>
  <w:style w:type="paragraph" w:styleId="856">
    <w:name w:val="annotation subject"/>
    <w:basedOn w:val="854"/>
    <w:next w:val="854"/>
    <w:link w:val="857"/>
    <w:uiPriority w:val="99"/>
    <w:semiHidden/>
    <w:unhideWhenUsed/>
    <w:rPr>
      <w:b/>
      <w:bCs/>
    </w:rPr>
  </w:style>
  <w:style w:type="character" w:styleId="857" w:customStyle="1">
    <w:name w:val="Тема примечания Знак"/>
    <w:basedOn w:val="855"/>
    <w:link w:val="856"/>
    <w:uiPriority w:val="99"/>
    <w:semiHidden/>
    <w:rPr>
      <w:b/>
      <w:bCs/>
      <w:sz w:val="20"/>
      <w:szCs w:val="20"/>
    </w:rPr>
  </w:style>
  <w:style w:type="paragraph" w:styleId="858">
    <w:name w:val="Balloon Text"/>
    <w:basedOn w:val="653"/>
    <w:link w:val="8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9" w:customStyle="1">
    <w:name w:val="Текст выноски Знак"/>
    <w:basedOn w:val="663"/>
    <w:link w:val="858"/>
    <w:uiPriority w:val="99"/>
    <w:semiHidden/>
    <w:rPr>
      <w:rFonts w:ascii="Segoe UI" w:hAnsi="Segoe UI" w:cs="Segoe UI"/>
      <w:sz w:val="18"/>
      <w:szCs w:val="18"/>
    </w:rPr>
  </w:style>
  <w:style w:type="character" w:styleId="860" w:customStyle="1">
    <w:name w:val="Unresolved Mention"/>
    <w:basedOn w:val="66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&#1074;&#1086;&#1076;&#1086;&#1083;&#1077;&#1081;.&#1088;&#1092;/" TargetMode="External"/><Relationship Id="rId9" Type="http://schemas.openxmlformats.org/officeDocument/2006/relationships/hyperlink" Target="https://t.me/+_ZJrdSyVnJI3ZjBi" TargetMode="External"/><Relationship Id="rId10" Type="http://schemas.openxmlformats.org/officeDocument/2006/relationships/hyperlink" Target="https://t.me/+_ZJrdSyVnJI3ZjBi" TargetMode="External"/><Relationship Id="rId11" Type="http://schemas.openxmlformats.org/officeDocument/2006/relationships/hyperlink" Target="mailto:reclama@vodoley.info" TargetMode="External"/><Relationship Id="rId12" Type="http://schemas.openxmlformats.org/officeDocument/2006/relationships/hyperlink" Target="https://t.me/+_ZJrdSyVnJI3ZjB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Андрей Геннадьевич</dc:creator>
  <cp:keywords/>
  <dc:description/>
  <cp:lastModifiedBy>Снегач Елена Карловна</cp:lastModifiedBy>
  <cp:revision>3</cp:revision>
  <dcterms:created xsi:type="dcterms:W3CDTF">2025-09-05T08:05:00Z</dcterms:created>
  <dcterms:modified xsi:type="dcterms:W3CDTF">2025-09-06T02:46:36Z</dcterms:modified>
</cp:coreProperties>
</file>